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bidi w:val="0"/>
        <w:ind w:left="400" w:leftChars="0"/>
        <w:jc w:val="center"/>
        <w:rPr>
          <w:rFonts w:hint="eastAsia"/>
        </w:rPr>
      </w:pPr>
      <w:r>
        <w:rPr>
          <w:rFonts w:hint="eastAsia"/>
        </w:rPr>
        <w:t>提交医疗损害鉴定材料的告知书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eastAsia="zh-CN"/>
        </w:rPr>
        <w:t>患</w:t>
      </w:r>
      <w:r>
        <w:rPr>
          <w:rFonts w:hint="eastAsia"/>
          <w:sz w:val="21"/>
          <w:szCs w:val="21"/>
        </w:rPr>
        <w:t>方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由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/>
          <w:sz w:val="21"/>
          <w:szCs w:val="21"/>
        </w:rPr>
        <w:t>委托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或移交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的患者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</w:rPr>
        <w:t>与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医院的医疗损害责任鉴定，现已受理。参照《医疗事故处理条例》第二十八条、《医疗事故技术鉴定暂行办法》第十二条规定，患方当事人应当自收到医学会受理通知之日起，10日内提交以下有关医疗损害责任鉴定的材料、书面陈述及答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1、医疗损害责任鉴定争议要点和要求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原件1份、复印件8份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2、书面陈述及答辩材料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原件1份、复印件8份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3、由患方保存的患者门诊病历资料、急诊病历资料、影像学资料、相关检查报告等资料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4、从医疗机构复制或者复印的患者病历资料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5、进行尸检的，提供尸检报告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6、患者近期复查的资料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7、与医疗损害责任鉴定有关的其他材料，例如患者在其他医疗机构看病的相关病历资料等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8、患者有效身份证明、患方详细收信地址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复印件1份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9、委托他人代理的，请提交委托书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、代理人有效身份证明或者律师证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复印件1份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1、当事人应当按规定如实、按期提交完整、真实、客观的鉴定材料，并对鉴定材料的完整性、真实性、合法性负责。当事人未按规定提交有关医疗损害责任鉴定材料的，医学会中止组织医疗损害责任鉴定。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2、提交材料请按以上顺序装订为8本。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3、提交的材料除病历资料原件凭提交材料收条退还外其余概不退还，请自行留存一份鉴定材料。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昆明医学会鉴定办联系电话:0871-63524528、0871-63524610。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昆明医学会医疗损害责任鉴定工作办公室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签收人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</w:rPr>
        <w:t>签收时间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备注:此告知书一式两联，第一联由昆明医学会保存，第二联由患方保存。</w:t>
      </w:r>
    </w:p>
    <w:sectPr>
      <w:pgSz w:w="11906" w:h="16838"/>
      <w:pgMar w:top="850" w:right="1134" w:bottom="850" w:left="1134" w:header="851" w:footer="992" w:gutter="0"/>
      <w:paperSrc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8C84F"/>
    <w:multiLevelType w:val="multilevel"/>
    <w:tmpl w:val="2058C84F"/>
    <w:lvl w:ilvl="0" w:tentative="0">
      <w:start w:val="1"/>
      <w:numFmt w:val="decimal"/>
      <w:pStyle w:val="2"/>
      <w:isLgl/>
      <w:lvlText w:val="%1."/>
      <w:lvlJc w:val="left"/>
      <w:pPr>
        <w:tabs>
          <w:tab w:val="left" w:pos="825"/>
        </w:tabs>
        <w:ind w:left="8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tabs>
          <w:tab w:val="left" w:pos="967"/>
        </w:tabs>
        <w:ind w:left="967" w:hanging="567"/>
      </w:pPr>
      <w:rPr>
        <w:rFonts w:hint="default" w:ascii="宋体" w:hAnsi="宋体" w:eastAsia="宋体" w:cs="宋体"/>
      </w:rPr>
    </w:lvl>
    <w:lvl w:ilvl="2" w:tentative="0">
      <w:start w:val="2"/>
      <w:numFmt w:val="decimal"/>
      <w:pStyle w:val="4"/>
      <w:isLgl/>
      <w:lvlText w:val="%1.%2.%3."/>
      <w:lvlJc w:val="left"/>
      <w:pPr>
        <w:tabs>
          <w:tab w:val="left" w:pos="420"/>
        </w:tabs>
        <w:ind w:left="11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1251"/>
        </w:tabs>
        <w:ind w:left="1251" w:hanging="851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1392"/>
        </w:tabs>
        <w:ind w:left="13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34"/>
        </w:tabs>
        <w:ind w:left="15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76"/>
        </w:tabs>
        <w:ind w:left="16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18"/>
        </w:tabs>
        <w:ind w:left="18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59"/>
        </w:tabs>
        <w:ind w:left="19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TIzMzRlYjQyNTQ0YTMxNjEwNmY0MDAzNmMzZTgifQ=="/>
  </w:docVars>
  <w:rsids>
    <w:rsidRoot w:val="57334786"/>
    <w:rsid w:val="057F132D"/>
    <w:rsid w:val="05C07714"/>
    <w:rsid w:val="0A2508EB"/>
    <w:rsid w:val="103F5AD3"/>
    <w:rsid w:val="14481821"/>
    <w:rsid w:val="16292D07"/>
    <w:rsid w:val="1C0C6BE5"/>
    <w:rsid w:val="1CF4560B"/>
    <w:rsid w:val="1E7A38FD"/>
    <w:rsid w:val="20656FA0"/>
    <w:rsid w:val="2A3F69A3"/>
    <w:rsid w:val="33564149"/>
    <w:rsid w:val="35C71440"/>
    <w:rsid w:val="40362E2E"/>
    <w:rsid w:val="42862ACC"/>
    <w:rsid w:val="4352282B"/>
    <w:rsid w:val="458145DA"/>
    <w:rsid w:val="4D786533"/>
    <w:rsid w:val="57334786"/>
    <w:rsid w:val="5BC326E1"/>
    <w:rsid w:val="5EEC1F4F"/>
    <w:rsid w:val="5FA171DD"/>
    <w:rsid w:val="603E2C7E"/>
    <w:rsid w:val="64100D79"/>
    <w:rsid w:val="68060525"/>
    <w:rsid w:val="6AED4F82"/>
    <w:rsid w:val="6B866494"/>
    <w:rsid w:val="6F593630"/>
    <w:rsid w:val="74E43EEC"/>
    <w:rsid w:val="775F7F30"/>
    <w:rsid w:val="7BF66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8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109"/>
      </w:tabs>
      <w:spacing w:before="260" w:after="260" w:line="360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2024-02-20T11:44:00Z</dcterms:created>
  <dc:creator>DaveeYang</dc:creator>
  <cp:lastModifiedBy>DaveeYang</cp:lastModifiedBy>
  <dcterms:modified xsi:type="dcterms:W3CDTF">2024-02-20T12:16:20Z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E828BA3A15314656A46088CCE2D37B25_11</vt:lpwstr>
  </property>
</Properties>
</file>