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253"/>
        <w:gridCol w:w="2136"/>
        <w:gridCol w:w="1864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医疗机构日间手术情况统计表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单位名称：                               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病   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例   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人均费用（元）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人均药费（元）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  <w:r>
              <w:rPr>
                <w:rFonts w:hint="eastAsia" w:ascii="宋体" w:hAnsi="宋体" w:eastAsia="方正仿宋_GBK" w:cs="Times New Roman"/>
                <w:sz w:val="21"/>
                <w:szCs w:val="21"/>
                <w:lang w:val="en-US" w:eastAsia="zh-CN"/>
              </w:rPr>
              <w:t>人均耗材费用（元）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 w:eastAsia="方正仿宋_GBK" w:cs="Times New Roman"/>
                <w:sz w:val="21"/>
                <w:szCs w:val="21"/>
              </w:rPr>
            </w:pPr>
          </w:p>
        </w:tc>
      </w:tr>
    </w:tbl>
    <w:p>
      <w:pPr>
        <w:snapToGrid w:val="0"/>
        <w:spacing w:line="570" w:lineRule="exact"/>
        <w:rPr>
          <w:rFonts w:hint="eastAsia" w:ascii="宋体" w:hAnsi="宋体" w:eastAsia="方正仿宋_GBK"/>
          <w:b w:val="0"/>
          <w:bCs w:val="0"/>
          <w:color w:val="auto"/>
          <w:sz w:val="32"/>
          <w:szCs w:val="32"/>
        </w:rPr>
      </w:pPr>
    </w:p>
    <w:p>
      <w:pPr>
        <w:pStyle w:val="3"/>
        <w:snapToGrid w:val="0"/>
        <w:spacing w:line="570" w:lineRule="exact"/>
        <w:rPr>
          <w:rFonts w:hint="eastAsia" w:ascii="宋体" w:hAnsi="宋体" w:eastAsia="方正仿宋_GBK"/>
          <w:b w:val="0"/>
          <w:bCs w:val="0"/>
          <w:color w:val="auto"/>
          <w:kern w:val="0"/>
          <w:sz w:val="21"/>
          <w:szCs w:val="32"/>
          <w:lang w:val="en-US" w:eastAsia="zh-CN"/>
        </w:rPr>
      </w:pPr>
    </w:p>
    <w:p>
      <w:pPr>
        <w:pStyle w:val="3"/>
        <w:snapToGrid w:val="0"/>
        <w:spacing w:line="570" w:lineRule="exact"/>
        <w:ind w:firstLine="0"/>
        <w:rPr>
          <w:rFonts w:hint="eastAsia" w:ascii="宋体" w:hAnsi="宋体" w:eastAsia="方正仿宋_GBK"/>
          <w:b w:val="0"/>
          <w:bCs w:val="0"/>
          <w:color w:val="auto"/>
          <w:kern w:val="0"/>
          <w:sz w:val="21"/>
          <w:szCs w:val="32"/>
          <w:lang w:val="en-US" w:eastAsia="zh-CN"/>
        </w:rPr>
      </w:pPr>
    </w:p>
    <w:p>
      <w:pPr>
        <w:pStyle w:val="3"/>
        <w:snapToGrid w:val="0"/>
        <w:spacing w:line="570" w:lineRule="exact"/>
        <w:rPr>
          <w:rFonts w:hint="eastAsia" w:ascii="宋体" w:hAnsi="宋体" w:eastAsia="方正仿宋_GBK"/>
          <w:b w:val="0"/>
          <w:bCs w:val="0"/>
          <w:color w:val="auto"/>
          <w:kern w:val="0"/>
          <w:sz w:val="21"/>
          <w:szCs w:val="32"/>
          <w:lang w:val="en-US" w:eastAsia="zh-CN"/>
        </w:rPr>
      </w:pPr>
    </w:p>
    <w:p>
      <w:pPr>
        <w:pStyle w:val="3"/>
        <w:snapToGrid w:val="0"/>
        <w:spacing w:line="570" w:lineRule="exact"/>
        <w:rPr>
          <w:rFonts w:hint="eastAsia" w:ascii="宋体" w:hAnsi="宋体" w:eastAsia="方正仿宋_GBK"/>
          <w:b w:val="0"/>
          <w:bCs w:val="0"/>
          <w:color w:val="auto"/>
          <w:kern w:val="0"/>
          <w:sz w:val="21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B32C9"/>
    <w:rsid w:val="6F0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/>
      <w:szCs w:val="20"/>
    </w:rPr>
  </w:style>
  <w:style w:type="paragraph" w:styleId="3">
    <w:name w:val="Body Text Indent"/>
    <w:basedOn w:val="1"/>
    <w:uiPriority w:val="0"/>
    <w:pPr>
      <w:ind w:firstLine="63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2022-03-09T10:32:00Z</dcterms:created>
  <dc:creator>dell</dc:creator>
  <cp:lastModifiedBy>dell</cp:lastModifiedBy>
  <dcterms:modified xsi:type="dcterms:W3CDTF">2022-03-09T10:32:30Z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E0141D19CBE844BABE6A5E4D094E74AF</vt:lpwstr>
  </property>
</Properties>
</file>